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802A2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802A2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802A2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802A2B">
              <w:rPr>
                <w:rFonts w:ascii="Times New Roman" w:hAnsi="Times New Roman" w:cs="Times New Roman"/>
                <w:sz w:val="24"/>
                <w:szCs w:val="24"/>
              </w:rPr>
              <w:t>Гагаріна,41-Б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код за ЄДРПОУ – 36816884; категорія замовника – Юридична особа, яка забезпечує потреби держави або територіальної громади.</w:t>
            </w:r>
          </w:p>
        </w:tc>
      </w:tr>
      <w:tr w:rsidR="00A601AC" w:rsidRPr="00481DDA" w14:paraId="33D26AAC" w14:textId="77777777" w:rsidTr="00481DD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6780" w14:textId="77777777" w:rsidR="00481DDA" w:rsidRDefault="00481DDA" w:rsidP="0045790B">
            <w:pPr>
              <w:pStyle w:val="filter-popuppreview-item"/>
              <w:shd w:val="clear" w:color="auto" w:fill="FFFFFF"/>
              <w:spacing w:line="300" w:lineRule="atLeast"/>
              <w:rPr>
                <w:lang w:val="uk-UA"/>
              </w:rPr>
            </w:pPr>
            <w:r w:rsidRPr="00032DBB">
              <w:rPr>
                <w:b/>
                <w:bCs/>
                <w:lang w:val="uk-UA"/>
              </w:rPr>
              <w:t>Поточний ремонт нежитлових приміщень 1-го поверху №№ 1-:-23, 25-:-54, 64</w:t>
            </w:r>
            <w:r w:rsidRPr="00032DBB">
              <w:rPr>
                <w:b/>
                <w:bCs/>
                <w:color w:val="EE0000"/>
                <w:lang w:val="uk-UA"/>
              </w:rPr>
              <w:t xml:space="preserve"> </w:t>
            </w:r>
            <w:r w:rsidRPr="00032DBB">
              <w:rPr>
                <w:b/>
                <w:bCs/>
                <w:lang w:val="uk-UA"/>
              </w:rPr>
              <w:t xml:space="preserve">та 25/1000 частки місця спільного користування 1-го поверху № 24  у нежитловій будівлі літ. «О-З» за адресою: м. Харків, проспект Героїв Харкова, 195 </w:t>
            </w:r>
            <w:r w:rsidRPr="00032DBB">
              <w:rPr>
                <w:lang w:val="uk-UA"/>
              </w:rPr>
              <w:t xml:space="preserve"> </w:t>
            </w:r>
          </w:p>
          <w:p w14:paraId="1BDE2231" w14:textId="5C2F8955" w:rsidR="00A601AC" w:rsidRPr="00802A2B" w:rsidRDefault="00481DDA" w:rsidP="0045790B">
            <w:pPr>
              <w:pStyle w:val="filter-popuppreview-item"/>
              <w:shd w:val="clear" w:color="auto" w:fill="FFFFFF"/>
              <w:spacing w:line="300" w:lineRule="atLeast"/>
              <w:rPr>
                <w:rFonts w:eastAsia="Calibri"/>
                <w:b/>
                <w:lang w:val="uk-UA"/>
              </w:rPr>
            </w:pPr>
            <w:r w:rsidRPr="00032DBB">
              <w:rPr>
                <w:rStyle w:val="1"/>
                <w:b/>
                <w:lang w:val="uk-UA"/>
              </w:rPr>
              <w:t>код ДК 021:2015 45450000-6 – Інші завершальні будівельні роботи</w:t>
            </w:r>
          </w:p>
        </w:tc>
      </w:tr>
      <w:tr w:rsidR="00A601AC" w:rsidRPr="00802A2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22060BDE" w:rsidR="00A601AC" w:rsidRPr="00802A2B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 w:rsidRPr="00802A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</w:rPr>
              <w:t>UA--202</w:t>
            </w:r>
            <w:r w:rsidR="003B6F7D"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5</w:t>
            </w:r>
            <w:r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</w:rPr>
              <w:t>-0</w:t>
            </w:r>
            <w:r w:rsidR="00EA1013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6</w:t>
            </w:r>
            <w:r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</w:rPr>
              <w:t>-</w:t>
            </w:r>
            <w:r w:rsidR="00EA1013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18</w:t>
            </w:r>
            <w:r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</w:rPr>
              <w:t>-0</w:t>
            </w:r>
            <w:r w:rsidR="004D2B01"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1</w:t>
            </w:r>
            <w:r w:rsidR="00EA1013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1747</w:t>
            </w:r>
            <w:r w:rsidR="00521673"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-</w:t>
            </w:r>
            <w:r w:rsidR="00521673"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802A2B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D25F" w14:textId="77777777" w:rsidR="00A83BFE" w:rsidRPr="00802A2B" w:rsidRDefault="00A83BFE" w:rsidP="00A83BFE">
            <w:pPr>
              <w:pStyle w:val="a3"/>
              <w:tabs>
                <w:tab w:val="left" w:pos="851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A2B">
              <w:rPr>
                <w:rStyle w:val="211pt"/>
                <w:rFonts w:eastAsia="Calibri"/>
                <w:sz w:val="24"/>
                <w:szCs w:val="24"/>
              </w:rPr>
              <w:t>Технічні та якісні характеристики визначено відповідно до потреб Замовника та з урахуванням норм і стандартів для зазначеного предмету закупівлі.</w:t>
            </w:r>
          </w:p>
          <w:p w14:paraId="61C1D321" w14:textId="23BE857E" w:rsidR="00DB7A4E" w:rsidRPr="00802A2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</w:t>
            </w:r>
            <w:r w:rsid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повинні бути не гірші, ніж у замовленн</w:t>
            </w:r>
            <w:r w:rsidR="00453082"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802A2B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B2E1" w14:textId="77777777" w:rsidR="00481DDA" w:rsidRDefault="000F57FA" w:rsidP="00481DDA">
            <w:pPr>
              <w:pStyle w:val="filter-popuppreview-item"/>
              <w:shd w:val="clear" w:color="auto" w:fill="FFFFFF"/>
              <w:spacing w:line="300" w:lineRule="atLeast"/>
              <w:rPr>
                <w:lang w:val="uk-UA"/>
              </w:rPr>
            </w:pPr>
            <w:r w:rsidRPr="00802A2B">
              <w:rPr>
                <w:lang w:val="uk-UA" w:eastAsia="ru-RU"/>
              </w:rPr>
              <w:t xml:space="preserve">    </w:t>
            </w:r>
            <w:r w:rsidR="00547A0A" w:rsidRPr="00802A2B">
              <w:rPr>
                <w:lang w:val="uk-UA" w:eastAsia="ru-RU"/>
              </w:rPr>
              <w:t>В</w:t>
            </w:r>
            <w:r w:rsidR="00547A0A" w:rsidRPr="00481DDA">
              <w:rPr>
                <w:lang w:val="uk-UA" w:eastAsia="ru-RU"/>
              </w:rPr>
              <w:t xml:space="preserve">ідповідно до фінансового плану </w:t>
            </w:r>
            <w:r w:rsidR="00547A0A" w:rsidRPr="00481DDA">
              <w:rPr>
                <w:b/>
                <w:lang w:val="uk-UA" w:eastAsia="ru-RU"/>
              </w:rPr>
              <w:t>КП</w:t>
            </w:r>
            <w:r w:rsidR="00547A0A" w:rsidRPr="00481DDA">
              <w:rPr>
                <w:b/>
                <w:bCs/>
                <w:lang w:val="uk-UA"/>
              </w:rPr>
              <w:t xml:space="preserve"> «Комбінат дитячого харчування»</w:t>
            </w:r>
            <w:r w:rsidR="00547A0A" w:rsidRPr="00481DDA">
              <w:rPr>
                <w:lang w:val="uk-UA" w:eastAsia="ru-RU"/>
              </w:rPr>
              <w:t xml:space="preserve">  на 202</w:t>
            </w:r>
            <w:r w:rsidR="00547A0A" w:rsidRPr="00802A2B">
              <w:rPr>
                <w:lang w:val="uk-UA" w:eastAsia="ru-RU"/>
              </w:rPr>
              <w:t>5</w:t>
            </w:r>
            <w:r w:rsidR="00547A0A" w:rsidRPr="00481DDA">
              <w:rPr>
                <w:lang w:val="uk-UA" w:eastAsia="ru-RU"/>
              </w:rPr>
              <w:t xml:space="preserve"> рік було заплановано  </w:t>
            </w:r>
            <w:r w:rsidR="00481DDA" w:rsidRPr="00032DBB">
              <w:rPr>
                <w:b/>
                <w:bCs/>
                <w:lang w:val="uk-UA"/>
              </w:rPr>
              <w:t>Поточний ремонт нежитлових приміщень 1-го поверху №№ 1-:-23, 25-:-54, 64</w:t>
            </w:r>
            <w:r w:rsidR="00481DDA" w:rsidRPr="00032DBB">
              <w:rPr>
                <w:b/>
                <w:bCs/>
                <w:color w:val="EE0000"/>
                <w:lang w:val="uk-UA"/>
              </w:rPr>
              <w:t xml:space="preserve"> </w:t>
            </w:r>
            <w:r w:rsidR="00481DDA" w:rsidRPr="00032DBB">
              <w:rPr>
                <w:b/>
                <w:bCs/>
                <w:lang w:val="uk-UA"/>
              </w:rPr>
              <w:t xml:space="preserve">та 25/1000 частки місця спільного користування 1-го поверху № 24  у нежитловій будівлі літ. «О-З» за адресою: м. Харків, проспект Героїв Харкова, 195 </w:t>
            </w:r>
            <w:r w:rsidR="00481DDA" w:rsidRPr="00032DBB">
              <w:rPr>
                <w:lang w:val="uk-UA"/>
              </w:rPr>
              <w:t xml:space="preserve"> </w:t>
            </w:r>
          </w:p>
          <w:p w14:paraId="6303AF13" w14:textId="55F3E5EF" w:rsidR="000F57FA" w:rsidRPr="00481DDA" w:rsidRDefault="000F57FA" w:rsidP="000F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Pr="00481D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1D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 (далі – Методика).</w:t>
            </w:r>
          </w:p>
          <w:p w14:paraId="3088747A" w14:textId="1D23B23E" w:rsidR="00481DDA" w:rsidRPr="00EA1013" w:rsidRDefault="005D39D2" w:rsidP="00481D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A10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0F57FA" w:rsidRPr="00EA10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Метод, що застосовано відповідно до Методики: </w:t>
            </w:r>
            <w:r w:rsidR="000F57FA" w:rsidRPr="00EA1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Метод порівняння ринкових цін</w:t>
            </w:r>
            <w:r w:rsidR="000F57FA" w:rsidRPr="00EA10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який передбачає визначення очікуван</w:t>
            </w:r>
            <w:r w:rsidR="00481DDA" w:rsidRPr="00EA10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 вартості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підставі отриманих від учасників ринку комерційних пропозицій із зазначенням актуальних цін. Було отримано три комерційні пропозиції . Середня очікувана вартість визначена у розмірі: (2</w:t>
            </w:r>
            <w:r w:rsidR="00FA6BBF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 w:rsid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A6BBF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+ 2</w:t>
            </w:r>
            <w:r w:rsidR="00FA6BBF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682</w:t>
            </w:r>
            <w:r w:rsidR="00FA6BBF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000,00 + </w:t>
            </w:r>
            <w:r w:rsidR="00FA6BBF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2 640 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000,00)/3 = </w:t>
            </w:r>
            <w:r w:rsidR="00EA1013" w:rsidRPr="00EA10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2 640</w:t>
            </w:r>
            <w:r w:rsidR="00481DDA" w:rsidRPr="00EA10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000,00 грн</w:t>
            </w:r>
            <w:r w:rsidR="00EA10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1B27C862" w14:textId="7D79B9C2" w:rsidR="00547A0A" w:rsidRPr="00802A2B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застосованого методу було направлено  три  письмові комерційні запити щодо цін надавачам послуг. </w:t>
            </w:r>
          </w:p>
          <w:p w14:paraId="731589A1" w14:textId="00EBDA2D" w:rsidR="00A601AC" w:rsidRPr="00802A2B" w:rsidRDefault="00A601AC" w:rsidP="00547A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EA1013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41D83206" w:rsidR="00A601AC" w:rsidRPr="00802A2B" w:rsidRDefault="00E31570" w:rsidP="004A5BB7">
            <w:pPr>
              <w:pStyle w:val="a6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802A2B">
              <w:rPr>
                <w:lang w:val="uk-UA" w:eastAsia="en-US"/>
              </w:rPr>
              <w:t>Очікувана вартість закупівлі –</w:t>
            </w:r>
            <w:r w:rsidR="00644285" w:rsidRPr="00802A2B">
              <w:rPr>
                <w:lang w:val="uk-UA" w:eastAsia="en-US"/>
              </w:rPr>
              <w:t xml:space="preserve"> </w:t>
            </w:r>
            <w:r w:rsidR="00FA6BBF" w:rsidRPr="00FA6BBF">
              <w:rPr>
                <w:b/>
                <w:bCs/>
                <w:lang w:val="uk-UA" w:eastAsia="en-US"/>
              </w:rPr>
              <w:t>2 640 000,00</w:t>
            </w:r>
            <w:r w:rsidR="00644285" w:rsidRPr="00FA6BBF">
              <w:rPr>
                <w:b/>
                <w:bCs/>
                <w:color w:val="EE0000"/>
                <w:lang w:val="uk-UA" w:eastAsia="en-US"/>
              </w:rPr>
              <w:t xml:space="preserve"> </w:t>
            </w:r>
            <w:r w:rsidR="00B32949" w:rsidRPr="00FA6BBF">
              <w:rPr>
                <w:b/>
                <w:bCs/>
                <w:lang w:val="uk-UA" w:eastAsia="en-US"/>
              </w:rPr>
              <w:t>грн.</w:t>
            </w:r>
            <w:r w:rsidR="00EA1013">
              <w:rPr>
                <w:b/>
                <w:bCs/>
                <w:lang w:val="uk-UA" w:eastAsia="en-US"/>
              </w:rPr>
              <w:t>,</w:t>
            </w:r>
            <w:r w:rsidR="004D2B01" w:rsidRPr="00FA6BBF">
              <w:rPr>
                <w:b/>
                <w:bCs/>
                <w:lang w:val="uk-UA" w:eastAsia="en-US"/>
              </w:rPr>
              <w:t xml:space="preserve"> </w:t>
            </w:r>
            <w:r w:rsidR="004A5BB7" w:rsidRPr="00FA6BBF">
              <w:rPr>
                <w:b/>
                <w:bCs/>
                <w:lang w:val="uk-UA"/>
              </w:rPr>
              <w:t>з ПДВ</w:t>
            </w:r>
            <w:r w:rsidR="00521673" w:rsidRPr="00FA6BBF">
              <w:rPr>
                <w:lang w:val="uk-UA" w:eastAsia="en-US"/>
              </w:rPr>
              <w:t>,</w:t>
            </w:r>
            <w:r w:rsidR="00FC07BA" w:rsidRPr="00FA6BBF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802A2B">
              <w:rPr>
                <w:color w:val="000000"/>
                <w:lang w:val="uk-UA"/>
              </w:rPr>
              <w:t>Неприйняття</w:t>
            </w:r>
            <w:r w:rsidR="00FB09FF" w:rsidRPr="00802A2B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802A2B">
              <w:rPr>
                <w:color w:val="000000"/>
                <w:lang w:val="uk-UA"/>
              </w:rPr>
              <w:t>пропозиції</w:t>
            </w:r>
            <w:r w:rsidR="00FB09FF" w:rsidRPr="00802A2B">
              <w:rPr>
                <w:color w:val="000000"/>
                <w:lang w:val="uk-UA"/>
              </w:rPr>
              <w:t xml:space="preserve">, ціна якої є </w:t>
            </w:r>
            <w:r w:rsidR="00FB09FF" w:rsidRPr="00802A2B">
              <w:rPr>
                <w:color w:val="000000"/>
                <w:lang w:val="uk-UA"/>
              </w:rPr>
              <w:lastRenderedPageBreak/>
              <w:t>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802A2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802A2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802A2B" w:rsidRDefault="00DA4783" w:rsidP="00143B7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A4783" w:rsidRPr="00802A2B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C2D2B"/>
    <w:rsid w:val="000F57FA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60578"/>
    <w:rsid w:val="003A760C"/>
    <w:rsid w:val="003B6F7D"/>
    <w:rsid w:val="00453082"/>
    <w:rsid w:val="0045790B"/>
    <w:rsid w:val="00463ED1"/>
    <w:rsid w:val="00481DDA"/>
    <w:rsid w:val="0049396E"/>
    <w:rsid w:val="00496ED6"/>
    <w:rsid w:val="004A1797"/>
    <w:rsid w:val="004A5BB7"/>
    <w:rsid w:val="004D2B01"/>
    <w:rsid w:val="004D5252"/>
    <w:rsid w:val="00521673"/>
    <w:rsid w:val="00532B4B"/>
    <w:rsid w:val="005357E2"/>
    <w:rsid w:val="00547A0A"/>
    <w:rsid w:val="00547C6B"/>
    <w:rsid w:val="00562D1B"/>
    <w:rsid w:val="00564F44"/>
    <w:rsid w:val="005711BA"/>
    <w:rsid w:val="005A1C06"/>
    <w:rsid w:val="005A68C7"/>
    <w:rsid w:val="005D39D2"/>
    <w:rsid w:val="005E1E15"/>
    <w:rsid w:val="005E1EB7"/>
    <w:rsid w:val="006009EA"/>
    <w:rsid w:val="00616F52"/>
    <w:rsid w:val="006173AE"/>
    <w:rsid w:val="00644285"/>
    <w:rsid w:val="0065353B"/>
    <w:rsid w:val="0066318B"/>
    <w:rsid w:val="0066654B"/>
    <w:rsid w:val="007145C5"/>
    <w:rsid w:val="00787C0A"/>
    <w:rsid w:val="00792B66"/>
    <w:rsid w:val="007B2CE3"/>
    <w:rsid w:val="00802A2B"/>
    <w:rsid w:val="009123C8"/>
    <w:rsid w:val="009B52C6"/>
    <w:rsid w:val="009C4D51"/>
    <w:rsid w:val="00A04798"/>
    <w:rsid w:val="00A601AC"/>
    <w:rsid w:val="00A64FBD"/>
    <w:rsid w:val="00A83BFE"/>
    <w:rsid w:val="00A967DA"/>
    <w:rsid w:val="00A9778B"/>
    <w:rsid w:val="00AD5668"/>
    <w:rsid w:val="00AE152E"/>
    <w:rsid w:val="00B32949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946E6"/>
    <w:rsid w:val="00EA1013"/>
    <w:rsid w:val="00EE46F3"/>
    <w:rsid w:val="00F11D9E"/>
    <w:rsid w:val="00F12706"/>
    <w:rsid w:val="00F52B54"/>
    <w:rsid w:val="00F71C82"/>
    <w:rsid w:val="00FA138E"/>
    <w:rsid w:val="00FA6BBF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521673"/>
    <w:rPr>
      <w:i/>
      <w:iCs/>
    </w:rPr>
  </w:style>
  <w:style w:type="paragraph" w:customStyle="1" w:styleId="filter-popuppreview-item">
    <w:name w:val="filter-popup__preview-item"/>
    <w:basedOn w:val="a"/>
    <w:rsid w:val="0061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4">
    <w:name w:val="Абзац списка Знак"/>
    <w:link w:val="a3"/>
    <w:uiPriority w:val="34"/>
    <w:locked/>
    <w:rsid w:val="00A83BFE"/>
  </w:style>
  <w:style w:type="character" w:customStyle="1" w:styleId="211pt">
    <w:name w:val="Основной текст (2) + 11 pt;Не полужирный"/>
    <w:basedOn w:val="a0"/>
    <w:rsid w:val="00A83B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">
    <w:name w:val="Основной шрифт абзаца1"/>
    <w:rsid w:val="0048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2025-04-24T08:36:00Z</cp:lastPrinted>
  <dcterms:created xsi:type="dcterms:W3CDTF">2024-03-13T15:46:00Z</dcterms:created>
  <dcterms:modified xsi:type="dcterms:W3CDTF">2025-06-23T09:43:00Z</dcterms:modified>
</cp:coreProperties>
</file>